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EE1BE4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>金門縣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EE1BE4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012E18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EE1BE4">
        <w:rPr>
          <w:rFonts w:ascii="標楷體" w:eastAsia="標楷體" w:hAnsi="標楷體" w:cs="標楷體"/>
          <w:sz w:val="28"/>
          <w:szCs w:val="28"/>
        </w:rPr>
        <w:t>學年度第一學期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EE1BE4" w:rsidRPr="00EE1BE4">
        <w:rPr>
          <w:rFonts w:ascii="標楷體" w:eastAsia="標楷體" w:hAnsi="標楷體" w:cs="標楷體" w:hint="eastAsia"/>
          <w:sz w:val="28"/>
          <w:szCs w:val="28"/>
          <w:u w:val="single"/>
        </w:rPr>
        <w:t>五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1BE4">
        <w:rPr>
          <w:rFonts w:ascii="標楷體" w:eastAsia="標楷體" w:hAnsi="標楷體" w:cs="標楷體"/>
          <w:sz w:val="28"/>
          <w:szCs w:val="28"/>
        </w:rPr>
        <w:t>年級</w:t>
      </w:r>
      <w:r w:rsidR="004122C1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數學 </w:t>
      </w:r>
      <w:r w:rsidRPr="00EE1BE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EE1BE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726113">
        <w:rPr>
          <w:rFonts w:ascii="標楷體" w:eastAsia="標楷體" w:hAnsi="標楷體" w:cs="標楷體" w:hint="eastAsia"/>
          <w:sz w:val="28"/>
          <w:szCs w:val="28"/>
        </w:rPr>
        <w:t>王郁雁</w:t>
      </w:r>
    </w:p>
    <w:p w:rsidR="00617B93" w:rsidRPr="00EE1BE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>一．教材來源：</w:t>
      </w:r>
      <w:r w:rsidR="00012E18" w:rsidRPr="00F708AB">
        <w:rPr>
          <w:rFonts w:ascii="標楷體" w:eastAsia="標楷體" w:hAnsi="標楷體" w:hint="eastAsia"/>
          <w:sz w:val="28"/>
          <w:u w:val="single"/>
        </w:rPr>
        <w:t xml:space="preserve">  康軒  </w:t>
      </w:r>
      <w:r w:rsidR="00012E18" w:rsidRPr="00F708AB">
        <w:rPr>
          <w:rFonts w:ascii="標楷體" w:eastAsia="標楷體" w:hAnsi="標楷體"/>
          <w:sz w:val="28"/>
        </w:rPr>
        <w:t xml:space="preserve"> </w:t>
      </w:r>
      <w:r w:rsidR="00012E18" w:rsidRPr="00F708AB">
        <w:rPr>
          <w:rFonts w:ascii="標楷體" w:eastAsia="標楷體" w:hAnsi="標楷體" w:hint="eastAsia"/>
          <w:sz w:val="28"/>
        </w:rPr>
        <w:t>出版 第</w:t>
      </w:r>
      <w:r w:rsidR="00012E18" w:rsidRPr="00F708AB">
        <w:rPr>
          <w:rFonts w:ascii="標楷體" w:eastAsia="標楷體" w:hAnsi="標楷體"/>
          <w:sz w:val="28"/>
        </w:rPr>
        <w:t xml:space="preserve"> </w:t>
      </w:r>
      <w:r w:rsidR="00012E18" w:rsidRPr="00F708AB">
        <w:rPr>
          <w:rFonts w:ascii="標楷體" w:eastAsia="標楷體" w:hAnsi="標楷體" w:hint="eastAsia"/>
          <w:sz w:val="28"/>
          <w:u w:val="single"/>
        </w:rPr>
        <w:t xml:space="preserve">   </w:t>
      </w:r>
      <w:r w:rsidR="00012E18">
        <w:rPr>
          <w:rFonts w:ascii="標楷體" w:eastAsia="標楷體" w:hAnsi="標楷體" w:hint="eastAsia"/>
          <w:sz w:val="28"/>
          <w:u w:val="single"/>
        </w:rPr>
        <w:t>九</w:t>
      </w:r>
      <w:r w:rsidR="00012E18" w:rsidRPr="00F708AB">
        <w:rPr>
          <w:rFonts w:ascii="標楷體" w:eastAsia="標楷體" w:hAnsi="標楷體" w:hint="eastAsia"/>
          <w:sz w:val="28"/>
          <w:u w:val="single"/>
        </w:rPr>
        <w:t xml:space="preserve">   </w:t>
      </w:r>
      <w:r w:rsidR="00012E18" w:rsidRPr="00F708AB">
        <w:rPr>
          <w:rFonts w:ascii="標楷體" w:eastAsia="標楷體" w:hAnsi="標楷體"/>
          <w:sz w:val="28"/>
        </w:rPr>
        <w:t xml:space="preserve"> </w:t>
      </w:r>
      <w:r w:rsidR="00012E18" w:rsidRPr="00F708AB">
        <w:rPr>
          <w:rFonts w:ascii="標楷體" w:eastAsia="標楷體" w:hAnsi="標楷體" w:hint="eastAsia"/>
          <w:sz w:val="28"/>
        </w:rPr>
        <w:t>冊</w:t>
      </w:r>
    </w:p>
    <w:p w:rsidR="00617B93" w:rsidRPr="00EE1BE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012E18">
        <w:rPr>
          <w:rFonts w:ascii="標楷體" w:eastAsia="標楷體" w:hAnsi="標楷體" w:cs="標楷體" w:hint="eastAsia"/>
          <w:sz w:val="28"/>
          <w:szCs w:val="28"/>
          <w:u w:val="single"/>
        </w:rPr>
        <w:t>4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1BE4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012E18">
        <w:rPr>
          <w:rFonts w:ascii="標楷體" w:eastAsia="標楷體" w:hAnsi="標楷體" w:cs="標楷體" w:hint="eastAsia"/>
          <w:sz w:val="28"/>
          <w:szCs w:val="28"/>
          <w:u w:val="single"/>
        </w:rPr>
        <w:t>84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1BE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Pr="00EE1BE4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(一)認識多位小數；認識多位小數的位值並做化聚；能做小數的生活應用；能解決生活情境中，能做多位小數的大小比較；能解決多位小數的加減問題；能將小數標記在數線上。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(二)了解整除的意義；了解因數的意義及找法；了解公因數的意義及找法；了解倍數的意義及找法；能判別2、3、5、10的倍數；了解公倍數的意義及找法。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(三)理解擴分的意義、方法及其應用；理解約分的意義、方法及其應用；認識通分的意義，並利用通分比較簡單異分母分數的大小；能將分數標記在數線上。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(四)理解三角形任意兩邊和大於第三邊；認識多邊形(含正多邊形)；理解三角形的三內角和為180度；理解四邊形的四內角和為360度；認識扇形及圓心角。</w:t>
      </w:r>
    </w:p>
    <w:p w:rsidR="00012E18" w:rsidRPr="00410C82" w:rsidRDefault="00012E18" w:rsidP="00012E18">
      <w:pPr>
        <w:pStyle w:val="10"/>
        <w:spacing w:line="400" w:lineRule="exact"/>
        <w:ind w:leftChars="236" w:left="736" w:hangingChars="110" w:hanging="26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(五)能利用通分，做簡單異分母分數的加減。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六)能解決生活情境中，三、四位數乘以三位數的問題；能解決末幾位都為0的整數乘除法問題；能解決生活情境中，四位數除以二位數的問題；能應用乘除互逆，驗算除法的答數；能解決生活情境中，三、四位數除以三位數的問題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七)能解決二步驟的問題，並能用併式記錄與計算；能解決三步驟的問題，並能用併式記錄與計算；能熟練運用四則運算的性質，做整數四則混合計算；能理解乘法對加法的分配律，並運用於簡化計算；能在具體情境中，理解先乘再除與先除再乘的結果相同，以及理解連除兩數與除以此兩數之積的結果相同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(八)理解平行四邊形面積的求法，進而形成計算公式；理解三角形面積的求法，進而形成計算公式；理解梯形面積的算法，進而形成計算公式；能計算複合圖形的面積。</w:t>
      </w:r>
    </w:p>
    <w:p w:rsidR="00012E18" w:rsidRPr="00410C82" w:rsidRDefault="00012E18" w:rsidP="00012E18">
      <w:pPr>
        <w:pStyle w:val="10"/>
        <w:spacing w:line="400" w:lineRule="exact"/>
        <w:ind w:leftChars="236" w:left="736" w:hangingChars="110" w:hanging="26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(九)能解決時間的乘法計算問題(分與秒、時與分、日與時)；能解決時間的除法計算問題(分與秒、時與分、日與時)；能作時間的應用。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(十)認識角柱、角錐、圓柱和圓錐，及其組成要素；認識正方體和長方體的透視圖與展開圖；認識柱體(直角柱、直圓柱)和錐體(正角錐、直圓錐)的透視圖；認識球及其構成要素。</w:t>
      </w:r>
    </w:p>
    <w:p w:rsidR="00012E18" w:rsidRDefault="00012E1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012E18" w:rsidRDefault="00012E1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012E18" w:rsidRDefault="00012E1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617B93" w:rsidRPr="00F86556" w:rsidRDefault="00EB391B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F86556">
        <w:rPr>
          <w:rFonts w:ascii="標楷體" w:eastAsia="標楷體" w:hAnsi="標楷體" w:cs="標楷體"/>
          <w:sz w:val="28"/>
          <w:szCs w:val="28"/>
        </w:rPr>
        <w:lastRenderedPageBreak/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617B93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7C322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C3223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617B93" w:rsidTr="001B624B">
        <w:trPr>
          <w:trHeight w:val="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617B93" w:rsidRPr="007C322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8/3</w:t>
            </w:r>
            <w:r w:rsidR="009F05F1">
              <w:rPr>
                <w:rFonts w:ascii="新細明體" w:hAnsi="新細明體"/>
                <w:sz w:val="16"/>
                <w:szCs w:val="16"/>
              </w:rPr>
              <w:t>0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</w:t>
            </w:r>
            <w:r w:rsidR="009F05F1">
              <w:rPr>
                <w:rFonts w:ascii="新細明體" w:hAnsi="新細明體"/>
                <w:sz w:val="16"/>
                <w:szCs w:val="16"/>
              </w:rPr>
              <w:t>5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5-n-10 能認識多位小數，並做比較與加、減與整數倍的計算，以及解決生活中的問題。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C-R-1、C-R-2、C-R-3、C-T-1、C-T-2、C-S-2、C-S-3、C-S-4、C-C-1、C-C-2、C-C-3、C-C-5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一、小數的加減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【活動一】認識多位小數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1.教師以課本情境布題，並複習學習二位小數的舊經驗，來引導學生認識三位小數。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2.教師介紹三位小數的讀法、位名和位值。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3.教師口述課本情境布題，學生透過操作積木附件圖卡學習三位小數的化聚。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4.教師介紹四位小數的記法、讀法、位名、位值和化聚。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5.教師介紹五位小數的記法、讀法、位名、位值和化聚。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【活動二】小數的大小比較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1.教師以課本情境布題，學生討論並發表比較小數大小的方法及理由。</w:t>
            </w:r>
          </w:p>
        </w:tc>
        <w:tc>
          <w:tcPr>
            <w:tcW w:w="1080" w:type="dxa"/>
            <w:vAlign w:val="center"/>
          </w:tcPr>
          <w:p w:rsidR="00A829F9" w:rsidRDefault="00A829F9" w:rsidP="009D11D1">
            <w:pPr>
              <w:jc w:val="center"/>
            </w:pPr>
            <w:r w:rsidRPr="00D45289"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Default="005A3062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</w:t>
            </w:r>
            <w:r>
              <w:rPr>
                <w:rFonts w:ascii="標楷體" w:eastAsia="標楷體" w:hAnsi="標楷體" w:cs="標楷體" w:hint="eastAsia"/>
              </w:rPr>
              <w:t>1</w:t>
            </w:r>
          </w:p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  <w:r w:rsidR="005A3062"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學年第1學期開學日並正式上課</w:t>
            </w: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</w:t>
            </w:r>
            <w:r w:rsidR="005730BE">
              <w:rPr>
                <w:rFonts w:ascii="新細明體" w:hAnsi="新細明體"/>
                <w:sz w:val="16"/>
                <w:szCs w:val="16"/>
              </w:rPr>
              <w:t>6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9/1</w:t>
            </w:r>
            <w:r w:rsidR="005730BE">
              <w:rPr>
                <w:rFonts w:ascii="新細明體" w:hAnsi="新細明體"/>
                <w:sz w:val="16"/>
                <w:szCs w:val="16"/>
              </w:rPr>
              <w:t>2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5-n-10 能認識多位小數，並做比較與加、減與整數倍的計算，以及解決生活中的問題。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5-n-13 能將分數、小數標記在數線上。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C-R-1、C-R-2、C-R-3、C-T-1、C-T-2、C-S-2、C-S-3、C-S-4、C-C-1、C-C-2、C-C-3、C-C-5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一、小數的加減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【活動三】多位小數的加減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1.教師以課本情境布題，學生進行小數加法的解題活動。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2.教師提醒學生在做小數加法直式計算時，小數點要對齊，並說明計算的方式和整數加法相同，但計算結果要記得加上小數點。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3.教師以課本情境布題，學生進行小數減法的解題活動。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4.教師提醒學生在做小數減法直式計算時，小數點要對齊，並說明計算的方式和整數減法相同，但計算結果要記得加上小數點。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【活動四】繪製小數數線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1.教師請學生在公分尺上指出1毫米的長度，也就是0.1公分，並確定一位小數數線上各刻度所代表的數。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 w:hint="eastAsia"/>
              </w:rPr>
              <w:t>教師引導學生做出一位小數數線，並找出指定小數所對應的刻度。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3.教師引導學生做出二位小數數線，並找出指定小數所對應的刻度。</w:t>
            </w:r>
          </w:p>
        </w:tc>
        <w:tc>
          <w:tcPr>
            <w:tcW w:w="1080" w:type="dxa"/>
            <w:vAlign w:val="center"/>
          </w:tcPr>
          <w:p w:rsidR="00A829F9" w:rsidRDefault="00A829F9" w:rsidP="009D11D1">
            <w:pPr>
              <w:jc w:val="center"/>
            </w:pPr>
            <w:r w:rsidRPr="00D45289"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Pr="00F90740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  <w:r w:rsidRPr="00F90740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9/1</w:t>
            </w:r>
            <w:r w:rsidR="005730BE">
              <w:rPr>
                <w:rFonts w:ascii="新細明體" w:hAnsi="新細明體"/>
                <w:sz w:val="16"/>
                <w:szCs w:val="16"/>
              </w:rPr>
              <w:t>3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9/1</w:t>
            </w:r>
            <w:r w:rsidR="005730BE">
              <w:rPr>
                <w:rFonts w:ascii="新細明體" w:hAnsi="新細明體"/>
                <w:sz w:val="16"/>
                <w:szCs w:val="16"/>
              </w:rPr>
              <w:t>9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5-n-04 能理解因數、倍數。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5-n-05 能認識兩數的公因數、公倍數、最大公因數與最小公倍數。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C-S-2、C-S-5、C-C-1、C-C-4、C-C-5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二、因數與倍數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【活動一】整除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1.教師以排列玩具兵布題，用是否可以剛好分完判別是否整除。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2.教師宣告：算式中，被除數、除數、商都是整數，餘數是0，就叫作整除。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【活動二】因數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1.教師以小朋友分組布題，學生進行解題，並在整除的要件下，認識因數。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2.教師宣告：像這樣12可以被1、2、3、4、6、12整除，我們就說1、2、3、4、6、12都是12的因數。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3.教師透過小白積木的排列，讓學生從矩陣排列的情境圖中，經驗乘法交換律，並從乘法算式中找出因數。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4.教師把10的因數由小到大排列出來，引導學生從中觀</w:t>
            </w:r>
            <w:r>
              <w:rPr>
                <w:rFonts w:ascii="標楷體" w:eastAsia="標楷體" w:hAnsi="標楷體" w:hint="eastAsia"/>
              </w:rPr>
              <w:t>察因數的規律。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5.從16的因數中，讓學生發現整數的因數中，最小的是1，最大的是它自己，並了解找到一個因數時同時也找到另一個因數。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6.教師以分鉛筆布題，解決因數的應用問題。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【活動三】公因數和最大公因數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1.學生透過排積木操作，找出可以剛好排成12(或18)公分長的紙條的整公分積木，並察覺這些積木的長度即是12(或18)的因數。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2.教師宣告：1、2、3、6同時是12和18的因數，我們說1、2、3、6是12和18的公因數。公因數中最大的數稱為最大公因數，例如：6是12和18的最大公因數。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3.教師以純數</w:t>
            </w:r>
            <w:r>
              <w:rPr>
                <w:rFonts w:ascii="標楷體" w:eastAsia="標楷體" w:hAnsi="標楷體" w:hint="eastAsia"/>
              </w:rPr>
              <w:t>字布題，找出兩數的所有公因數及最大公因數。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4.教師以課本情境布題，解決公因數的應用問題。</w:t>
            </w:r>
          </w:p>
        </w:tc>
        <w:tc>
          <w:tcPr>
            <w:tcW w:w="1080" w:type="dxa"/>
            <w:vAlign w:val="center"/>
          </w:tcPr>
          <w:p w:rsidR="00A829F9" w:rsidRDefault="00A829F9" w:rsidP="009D11D1">
            <w:pPr>
              <w:jc w:val="center"/>
            </w:pPr>
            <w:r w:rsidRPr="00D45289"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9/2</w:t>
            </w:r>
            <w:r w:rsidR="005730BE">
              <w:rPr>
                <w:rFonts w:ascii="新細明體" w:hAnsi="新細明體"/>
                <w:sz w:val="16"/>
                <w:szCs w:val="16"/>
              </w:rPr>
              <w:t>0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9/26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5-n-04 能理解因數、倍數。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5-n-05 能認識兩數的公因數、公倍數、最大公因數與最小公倍數。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C-S-2、C-S-5、C-C-1、C-C-4、C-C-5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二、因數與倍數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1.教師以課本情境布題，透過幾的幾倍的乘積，認識「倍數」意義，並知道一個數的倍數有無限多個。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2.教師以百數表布題，找出8的倍數，並引導學生發現：是某整數的因數，也是某整數的倍數的數，就是某整數自己。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3.教師以課本情境布題，解決倍數的應用問題。引導學生察覺乘式中三個數字的因數、倍數關係。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4.教師宣告：當甲、乙、丙都是整數，且甲×乙＝丙時，丙是甲和乙的倍數，甲和乙都是丙的因數。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【活動五】判別</w:t>
            </w:r>
            <w:r>
              <w:rPr>
                <w:rFonts w:ascii="標楷體" w:eastAsia="標楷體" w:hAnsi="標楷體"/>
              </w:rPr>
              <w:t>2、3、5、10的倍數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1.學生透過觀察表中的數字，發現2的倍數的個位數字都是「2、4、6、8或0」；5的倍數的個位數字都是「5或0」；10的倍數的個位數字都是0；3的倍數的每一位數的數字和，都能被3整除。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【活動六】公倍數和最小公倍數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1.學生透過附件操作，找出可以用4和6公分長的鐵軌附件，排出一樣的長度，並察覺這些鐵軌的長度即是4和6的公倍數。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2.教師宣告：12、24、36…同時是4和6的倍數，我們說12、24、36…都是4和6的公倍數。公倍數中最小的數稱為最小公倍數。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3.教師以純數字布題，找出兩數的公倍數。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4.學生從解題中察覺：如果丙數是甲、乙兩數的公倍數時，那麼丙數的倍</w:t>
            </w:r>
            <w:r>
              <w:rPr>
                <w:rFonts w:ascii="標楷體" w:eastAsia="標楷體" w:hAnsi="標楷體" w:hint="eastAsia"/>
              </w:rPr>
              <w:t>數也會是甲、乙兩數的公倍數。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【數學步道Ⅰ】撲克牌大戰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1.教師以玩撲克牌情境引入，讓學生作因數與倍數的應用。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2.教師可先引導學生討論如何利用因數概念出牌。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3.學生分組進行活動。</w:t>
            </w:r>
          </w:p>
        </w:tc>
        <w:tc>
          <w:tcPr>
            <w:tcW w:w="1080" w:type="dxa"/>
            <w:vAlign w:val="center"/>
          </w:tcPr>
          <w:p w:rsidR="00A829F9" w:rsidRDefault="00A829F9" w:rsidP="009D11D1">
            <w:pPr>
              <w:jc w:val="center"/>
            </w:pPr>
            <w:r w:rsidRPr="00D45289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</w:tc>
        <w:tc>
          <w:tcPr>
            <w:tcW w:w="1080" w:type="dxa"/>
            <w:vAlign w:val="center"/>
          </w:tcPr>
          <w:p w:rsidR="00A829F9" w:rsidRDefault="005A3062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9/26補行上班上課</w:t>
            </w: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9/2</w:t>
            </w:r>
            <w:r w:rsidR="005730BE">
              <w:rPr>
                <w:rFonts w:ascii="新細明體" w:hAnsi="新細明體"/>
                <w:sz w:val="16"/>
                <w:szCs w:val="16"/>
              </w:rPr>
              <w:t>7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</w:t>
            </w:r>
            <w:r w:rsidR="005730BE">
              <w:rPr>
                <w:rFonts w:ascii="新細明體" w:hAnsi="新細明體"/>
                <w:sz w:val="16"/>
                <w:szCs w:val="16"/>
              </w:rPr>
              <w:t>3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5-n-06 能用約分、擴分處理等值分數的換算。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5-n-07 能用通分做簡單異分母分數的比較與加減。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C-R-1、C-R-2、C-R-3、C-S-4、C-S-5、C-C-2、C-C-5、C-C-7、C-C-8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三、擴分、約分和通分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【活動一】擴分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1.教師以課本情境布題，並指導學生透過圖示理解擴分的意義。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2.教師宣告：像上面這樣，把一個分數的分子和分母同乘以一個比1大的整數，得到一個和原來分數相等的分數，這種方法叫作擴分。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【活動二】約分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1.教師以課本情境布題，學生拿出附件的長條紙操作，進行約分的教學。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2.教師宣告：像這樣把分數的分子和分母同除以一個比1大的公因數，得到和原來分數等值的分數，這種方法叫作約分。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3.教師重新布題，師生共同討論怎麼找出可以同時整除分子和分母的數，教師歸納：這些能把分子和分母同</w:t>
            </w:r>
            <w:r>
              <w:rPr>
                <w:rFonts w:ascii="標楷體" w:eastAsia="標楷體" w:hAnsi="標楷體" w:hint="eastAsia"/>
              </w:rPr>
              <w:t>時整除的數，都是分子和分母的公因數。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【活動三】通分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1.教師以課本情境布題，學生進行解題，透過重新切割的活動，認識通分的意義。</w:t>
            </w:r>
          </w:p>
        </w:tc>
        <w:tc>
          <w:tcPr>
            <w:tcW w:w="1080" w:type="dxa"/>
            <w:vAlign w:val="center"/>
          </w:tcPr>
          <w:p w:rsidR="00A829F9" w:rsidRDefault="00A829F9" w:rsidP="009D11D1">
            <w:pPr>
              <w:jc w:val="center"/>
            </w:pPr>
            <w:r w:rsidRPr="00D45289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A829F9" w:rsidRDefault="005A3062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/>
              </w:rPr>
              <w:t>中秋節放假一天</w:t>
            </w:r>
          </w:p>
          <w:p w:rsidR="005A3062" w:rsidRDefault="005A3062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10/2調整放假</w:t>
            </w:r>
          </w:p>
        </w:tc>
      </w:tr>
      <w:tr w:rsidR="00A829F9" w:rsidTr="009D11D1">
        <w:trPr>
          <w:trHeight w:val="54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</w:t>
            </w:r>
            <w:r w:rsidR="005730BE">
              <w:rPr>
                <w:rFonts w:ascii="新細明體" w:hAnsi="新細明體"/>
                <w:sz w:val="16"/>
                <w:szCs w:val="16"/>
              </w:rPr>
              <w:t>4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</w:t>
            </w:r>
            <w:r w:rsidR="005730BE">
              <w:rPr>
                <w:rFonts w:ascii="新細明體" w:hAnsi="新細明體"/>
                <w:sz w:val="16"/>
                <w:szCs w:val="16"/>
              </w:rPr>
              <w:t>10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5-n-13 能將分數、小數標記在數線上。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C-R-1、C-R-2、C-R-3、C-S-4、C-S-5、C-C-2、C-C-5、C-C-7、C-C-8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三、擴分、約分和通分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【活動四】分數的大小比較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1.教師以課本情境布題，並指導學生利用3種方法比較簡單異分母分數的大小。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2.教師重新布題，學生知道通分的意義，進而能比較兩異分母分數的大小。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【活動五】繪製分數數線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1.教師介紹說明分數數線，.學生認識和報讀分數數線。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2.教師布題，學生討論後在方格紙上繪製分數數線並發表。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3.教師布題，學生利用直尺在沒有方格紙下，繪製分數數線。</w:t>
            </w:r>
          </w:p>
        </w:tc>
        <w:tc>
          <w:tcPr>
            <w:tcW w:w="1080" w:type="dxa"/>
            <w:vAlign w:val="center"/>
          </w:tcPr>
          <w:p w:rsidR="00A829F9" w:rsidRDefault="00A829F9" w:rsidP="009D11D1">
            <w:pPr>
              <w:jc w:val="center"/>
            </w:pPr>
            <w:r w:rsidRPr="00D45289"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</w:tcPr>
          <w:p w:rsidR="00A829F9" w:rsidRDefault="005A3062" w:rsidP="005A3062">
            <w:pPr>
              <w:widowControl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10/</w:t>
            </w:r>
            <w:r>
              <w:rPr>
                <w:rFonts w:ascii="標楷體" w:eastAsia="標楷體" w:hAnsi="標楷體" w:cs="標楷體" w:hint="eastAsia"/>
              </w:rPr>
              <w:t>9補</w:t>
            </w:r>
            <w:r>
              <w:rPr>
                <w:rFonts w:ascii="標楷體" w:eastAsia="標楷體" w:hAnsi="標楷體" w:cs="標楷體"/>
              </w:rPr>
              <w:t>假一天</w:t>
            </w: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10/1</w:t>
            </w:r>
            <w:r w:rsidR="005730BE">
              <w:rPr>
                <w:rFonts w:ascii="新細明體" w:hAnsi="新細明體"/>
                <w:sz w:val="16"/>
                <w:szCs w:val="16"/>
              </w:rPr>
              <w:t>1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10/1</w:t>
            </w:r>
            <w:r w:rsidR="005730BE">
              <w:rPr>
                <w:rFonts w:ascii="新細明體" w:hAnsi="新細明體"/>
                <w:sz w:val="16"/>
                <w:szCs w:val="16"/>
              </w:rPr>
              <w:t>7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5-s-02 能透過操作，理解三角形任意兩邊和大於第三邊。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C-R-1、C-S-3、C-S-4、C-C-1、C-C-5、C-C-8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四、多邊形與扇形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【活動一】三角形的邊長關係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1.教師口述布題，學生拿出附件操作，並把操作的結果記錄在課本上。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2.學生透過操作後的結果記錄，發表說明自己觀察後的發現，並歸納，三角形中任意兩邊邊長的和大於第三邊。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3.教師宣告：三角形中，任意兩邊長的和大於第三邊。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4.學生運用三角型任意兩邊長的何大於第三邊之概念來解題。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【活動二】多邊形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1.教師以課本情境布題，學生觀察圖形的邊數、角數與頂點數，並回答。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2.教師說明多邊形的定義。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3.學生透過測量邊長與角度，發表自己觀察圖形後的發現。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4.教師宣告：一</w:t>
            </w:r>
            <w:r>
              <w:rPr>
                <w:rFonts w:ascii="標楷體" w:eastAsia="標楷體" w:hAnsi="標楷體" w:hint="eastAsia"/>
              </w:rPr>
              <w:t>個多邊形如果每條邊都一樣長，每個角都一樣大，就叫作正多邊形。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5.教師以課本情境重新布題，讓學生從測量中發現，每條邊都一樣長的多邊形，每個角不一定都一樣大；每個角都一樣大的多邊形，它的邊長也不一定都一樣長。</w:t>
            </w:r>
          </w:p>
        </w:tc>
        <w:tc>
          <w:tcPr>
            <w:tcW w:w="1080" w:type="dxa"/>
            <w:vAlign w:val="center"/>
          </w:tcPr>
          <w:p w:rsidR="00A829F9" w:rsidRDefault="00A829F9" w:rsidP="009D11D1">
            <w:pPr>
              <w:jc w:val="center"/>
            </w:pPr>
            <w:r w:rsidRPr="00D45289"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4.實際測量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10/1</w:t>
            </w:r>
            <w:r w:rsidR="005730BE">
              <w:rPr>
                <w:rFonts w:ascii="新細明體" w:hAnsi="新細明體"/>
                <w:sz w:val="16"/>
                <w:szCs w:val="16"/>
              </w:rPr>
              <w:t>8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10/2</w:t>
            </w:r>
            <w:r w:rsidR="005730BE">
              <w:rPr>
                <w:rFonts w:ascii="新細明體" w:hAnsi="新細明體"/>
                <w:sz w:val="16"/>
                <w:szCs w:val="16"/>
              </w:rPr>
              <w:t>4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5-s-01 能透過操作，理解三角形三內角和為180度。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5-s-03 能認識圓心角，並認識扇形。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C-R-1、C-S-3、C-S-4、C-C-1、C-C-5、C-C-8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四、多邊形與扇形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【活動三】三角形和四邊形的內角和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1.教師指導學生測量兩種三角板上的三個角分別為幾度，並計算三個角的和分別是幾度，學生透過操作知道三角板的3個角和為180度。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2.教師指導學生剪一個任意三角形，並在3個角上用色筆做上角的記號，學生互相觀察操作的結果，並發現任意三角形的3個角皆可拼成一個平角。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3.教師以課本情境布題，學生運用三角形內角和180度求算未知角度。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【活動四】認識扇形及圓心角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1.教師口述布題，學生拿出摺扇進行活動。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2.學生發表扇形和圓形的關係：扇形的頂點是圓心、扇形的直線邊</w:t>
            </w:r>
            <w:r>
              <w:rPr>
                <w:rFonts w:ascii="標楷體" w:eastAsia="標楷體" w:hAnsi="標楷體" w:hint="eastAsia"/>
              </w:rPr>
              <w:t>是圓的半徑。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3.教師口述布題並宣告：兩條半徑和一段圓弧所圍成的圖形，叫作扇形。圓心是這個扇形的頂點。扇形的兩條直線邊所夾的角，叫作圓心角。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4.學生判斷辨認哪些圖形的鋪色部分是扇形，並說明理由。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5.教師指導學生利用摺紙或圓規做出指定的扇形，並計算圓心角的角度。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6.教師指導學生利用圓心角的角度，計算此圓心角的扇形是幾分之幾圓。</w:t>
            </w:r>
          </w:p>
        </w:tc>
        <w:tc>
          <w:tcPr>
            <w:tcW w:w="1080" w:type="dxa"/>
            <w:vAlign w:val="center"/>
          </w:tcPr>
          <w:p w:rsidR="00A829F9" w:rsidRDefault="00A829F9" w:rsidP="009D11D1">
            <w:pPr>
              <w:jc w:val="center"/>
            </w:pPr>
            <w:r w:rsidRPr="00D45289"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5.實際操作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10/2</w:t>
            </w:r>
            <w:r w:rsidR="005730BE">
              <w:rPr>
                <w:rFonts w:ascii="新細明體" w:hAnsi="新細明體"/>
                <w:sz w:val="16"/>
                <w:szCs w:val="16"/>
              </w:rPr>
              <w:t>5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10/3</w:t>
            </w:r>
            <w:r w:rsidR="005730BE">
              <w:rPr>
                <w:rFonts w:ascii="新細明體" w:hAnsi="新細明體"/>
                <w:sz w:val="16"/>
                <w:szCs w:val="16"/>
              </w:rPr>
              <w:t>1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5-n-07 能用通分做簡單異分母分數的比較與加減。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C-R-1、C-R-2、C-R-3、C-S-4、C-S-5、C-C-2、C-C-5、C-C-7、C-C-8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五、異分母分數的加減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【活動一】異分母分數的加法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1.教師口述課本情境布題，透過觀察和討論，利用通分方式，察覺並處理異分母分數(分母互為倍數關係)的加法問題。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2.教師重新口述課本情境布題，透過觀察和討論，利用通分方式，察覺並處理異分母分數的加法解題方式。</w:t>
            </w:r>
          </w:p>
        </w:tc>
        <w:tc>
          <w:tcPr>
            <w:tcW w:w="1080" w:type="dxa"/>
            <w:vAlign w:val="center"/>
          </w:tcPr>
          <w:p w:rsidR="00A829F9" w:rsidRDefault="00A829F9" w:rsidP="009D11D1">
            <w:pPr>
              <w:jc w:val="center"/>
            </w:pPr>
            <w:r w:rsidRPr="00D45289"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</w:t>
            </w:r>
            <w:r w:rsidR="005730BE">
              <w:rPr>
                <w:rFonts w:ascii="新細明體" w:hAnsi="新細明體"/>
                <w:sz w:val="16"/>
                <w:szCs w:val="16"/>
              </w:rPr>
              <w:t>1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</w:t>
            </w:r>
            <w:r w:rsidR="005730BE">
              <w:rPr>
                <w:rFonts w:ascii="新細明體" w:hAnsi="新細明體"/>
                <w:sz w:val="16"/>
                <w:szCs w:val="16"/>
              </w:rPr>
              <w:t>7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5-n-07 能用通分做簡單異分母分數的比較與加減。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C-R-1、C-R-2、C-R-3、C-S-4、C-S-5、C-C-2、C-C-5、C-C-7、C-C-8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五、異分母分數的加減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【活動二】異分母分數的減法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1.教師口述課本情境布題，透過觀察和討論，利用通分方式，察覺並處理異分母分數的減法問題。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2.教師口述課本情境布題，透過觀察和討論，利用通分方式，察覺並處理被減數不夠減，需要借位的異分母分數的減法問題。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【活動三】分數的應用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1.教師口述布題，學生利用整數相除用分數表示後，再進行通分，計算藍繩比紅繩長幾公尺。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2.教師以課本情境布題，學生利用通分，找出能和1/12加起來和為1的兩個分數。</w:t>
            </w:r>
          </w:p>
        </w:tc>
        <w:tc>
          <w:tcPr>
            <w:tcW w:w="1080" w:type="dxa"/>
            <w:vAlign w:val="center"/>
          </w:tcPr>
          <w:p w:rsidR="00A829F9" w:rsidRDefault="00A829F9" w:rsidP="009D11D1">
            <w:pPr>
              <w:jc w:val="center"/>
            </w:pPr>
            <w:r w:rsidRPr="00D45289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</w:t>
            </w:r>
            <w:r w:rsidR="005730BE">
              <w:rPr>
                <w:rFonts w:ascii="新細明體" w:hAnsi="新細明體"/>
                <w:sz w:val="16"/>
                <w:szCs w:val="16"/>
              </w:rPr>
              <w:t>8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11/1</w:t>
            </w:r>
            <w:r w:rsidR="005730BE">
              <w:rPr>
                <w:rFonts w:ascii="新細明體" w:hAnsi="新細明體"/>
                <w:sz w:val="16"/>
                <w:szCs w:val="16"/>
              </w:rPr>
              <w:t>4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5-n-01 能熟練整數乘、除的直式計算。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C-R-1、C-T-3、C-T-4、C-C-3、C-C-5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六、乘法和除法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【活動一】三、四位數×三位數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1.教師口述情境布題，複習乘法直式的記錄方式和過程，學生透過觀察和討論，察覺並解決三、四位數乘以三位數的問題。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2.教師重新口述情境布題，透過觀察和討論，以乘法直式記錄解決生活情境中的問題。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【活動二】末幾位為</w:t>
            </w:r>
            <w:r>
              <w:rPr>
                <w:rFonts w:ascii="標楷體" w:eastAsia="標楷體" w:hAnsi="標楷體"/>
              </w:rPr>
              <w:t>0的整數乘法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1.教師口述情境布題，學生透過觀察和討論，察覺並解決末幾位為0的整數乘法問題。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A829F9" w:rsidRDefault="00A829F9" w:rsidP="009D11D1">
            <w:pPr>
              <w:jc w:val="center"/>
            </w:pPr>
            <w:r w:rsidRPr="00D45289"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11/1</w:t>
            </w:r>
            <w:r w:rsidR="005730BE">
              <w:rPr>
                <w:rFonts w:ascii="新細明體" w:hAnsi="新細明體"/>
                <w:sz w:val="16"/>
                <w:szCs w:val="16"/>
              </w:rPr>
              <w:t>5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11/2</w:t>
            </w:r>
            <w:r w:rsidR="005730BE">
              <w:rPr>
                <w:rFonts w:ascii="新細明體" w:hAnsi="新細明體"/>
                <w:sz w:val="16"/>
                <w:szCs w:val="16"/>
              </w:rPr>
              <w:t>1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5-n-01 能熟練整數乘、除的直式計算。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C-R-1、C-T-3、C-T-4、C-C-3、C-C-5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六、乘法和除法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【活動三】四位數÷二位數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1.教師口述情境布題，配合定位板說明和複習除法直式的記錄方式和過程，學生透過觀察和討論，察覺並解決四位數除以二位數的問題。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2.教師重新口述情境布題，並複習驗算方法，學生透過觀察和討論，解決四位數除以二位數的驗算問題。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【活動四】三、四位數÷三位數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1.教師口述情境布題，配合定位板說明和解決三位數除以三位數的問題。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2.教師口述情境布題，配合定位板說明和解決四位數除以三位數(商為一位數)的問題。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3.教師口述情境布題，配合定位板說明和解決四位數除以三位數(商為二位</w:t>
            </w:r>
            <w:r>
              <w:rPr>
                <w:rFonts w:ascii="標楷體" w:eastAsia="標楷體" w:hAnsi="標楷體" w:hint="eastAsia"/>
              </w:rPr>
              <w:t>數</w:t>
            </w:r>
            <w:r>
              <w:rPr>
                <w:rFonts w:ascii="標楷體" w:eastAsia="標楷體" w:hAnsi="標楷體"/>
              </w:rPr>
              <w:t>)的問題。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A829F9" w:rsidRPr="007C3223" w:rsidRDefault="00A829F9" w:rsidP="00EE1BE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11/2</w:t>
            </w:r>
            <w:r w:rsidR="005730BE">
              <w:rPr>
                <w:rFonts w:ascii="新細明體" w:hAnsi="新細明體"/>
                <w:sz w:val="16"/>
                <w:szCs w:val="16"/>
              </w:rPr>
              <w:t>2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11/2</w:t>
            </w:r>
            <w:r w:rsidR="005730BE">
              <w:rPr>
                <w:rFonts w:ascii="新細明體" w:hAnsi="新細明體"/>
                <w:sz w:val="16"/>
                <w:szCs w:val="16"/>
              </w:rPr>
              <w:t>8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5-n-01 能熟練整數乘、除的直式計算。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C-R-1、C-T-3、C-T-4、C-C-3、C-C-5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六、乘法和除法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【活動五】末幾位為</w:t>
            </w:r>
            <w:r>
              <w:rPr>
                <w:rFonts w:ascii="標楷體" w:eastAsia="標楷體" w:hAnsi="標楷體"/>
              </w:rPr>
              <w:t>0的整數除法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1.教師口述情境布題，學生透過觀察和討論，察覺並解決末幾位為0的整數除法問題。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2.教師重新布題，學生透過布題進行驗算，了解當末位為0的除法計算要注意餘數0的個數。</w:t>
            </w:r>
          </w:p>
        </w:tc>
        <w:tc>
          <w:tcPr>
            <w:tcW w:w="1080" w:type="dxa"/>
            <w:vAlign w:val="center"/>
          </w:tcPr>
          <w:p w:rsidR="00A829F9" w:rsidRPr="007C3223" w:rsidRDefault="00A829F9" w:rsidP="00EE1BE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  <w:r w:rsidRPr="00F90740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</w:t>
            </w:r>
            <w:r w:rsidR="005730BE">
              <w:rPr>
                <w:rFonts w:ascii="新細明體" w:hAnsi="新細明體"/>
                <w:sz w:val="16"/>
                <w:szCs w:val="16"/>
              </w:rPr>
              <w:t>29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</w:t>
            </w:r>
            <w:r w:rsidR="005730BE">
              <w:rPr>
                <w:rFonts w:ascii="新細明體" w:hAnsi="新細明體"/>
                <w:sz w:val="16"/>
                <w:szCs w:val="16"/>
              </w:rPr>
              <w:t>5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5-n-02 能在具體情境中，解決三步驟問題，並能併式計算。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5-n-03 能熟練整數四則混合計算。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5-a-01 能在具體情境中，理解乘法對加法的分配律，並運用於簡化計算。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5-a-02 能在具體情境中，理解先乘再除與先除再乘的結果相同，也理解連除兩數相當於除以此兩數之積。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5-a-03 能熟練運用四則運算的性質，做整數四則混合計算。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C-R-1、C-R-2、C-R-3、C-R-4、C-S-1、C-S-2、C-S-3、C-S-5、C-C-1、C-C-2、C-C-5、C-C-7、C-C-8、C-E-1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七、整數四則運算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【活動一】兩步驟的併式計算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1.教師以課本情境布題，學生共同討論課本呈現不同算法的異同與合理性，察覺加法具有結合律的事實。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2.教師宣告：三個數相加時，任兩數先相加，結果都一樣。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3.教師以課本下方做做看布題，學生進行解題，並察覺減法沒有結合律的事實。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4.教師以課本情境布題，透過情境列式後，引導學生討論兩個算式的相異處，讓學生理解連減兩數與減去此兩數之和的結果相同。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5.教師以課本情境布題，並說明：兩數相乘時，兩數交換。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6.教師重新步題，學生共同討論課本呈現不同算法的異同與合理性，察</w:t>
            </w:r>
            <w:r>
              <w:rPr>
                <w:rFonts w:ascii="標楷體" w:eastAsia="標楷體" w:hAnsi="標楷體" w:hint="eastAsia"/>
              </w:rPr>
              <w:t>覺乘法具有結合律的事實。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7.教師宣告：三個數連乘時，任兩數先相乘，結果都一樣。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8.教師以課本下方做做看布題，學生進行解題，並察覺除法沒有結合律的事實。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9.教師以課本情境布題，透過情境列式後，教師引導學生觀察、討論(72÷3)÷4和72÷(3×4)這兩種解題方式的合理性。並宣告：連除兩數與除以此兩數之積的結果相同。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10.教師以課本情境布題，透過情境列式後，引導學生發現：在乘除混合的算式中，先乘再除與先除再乘的結果相同。</w:t>
            </w:r>
          </w:p>
        </w:tc>
        <w:tc>
          <w:tcPr>
            <w:tcW w:w="1080" w:type="dxa"/>
            <w:vAlign w:val="center"/>
          </w:tcPr>
          <w:p w:rsidR="00A829F9" w:rsidRPr="007C3223" w:rsidRDefault="00A829F9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</w:t>
            </w:r>
            <w:r w:rsidR="005730BE">
              <w:rPr>
                <w:rFonts w:ascii="新細明體" w:hAnsi="新細明體"/>
                <w:sz w:val="16"/>
                <w:szCs w:val="16"/>
              </w:rPr>
              <w:t>6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12/1</w:t>
            </w:r>
            <w:r w:rsidR="005730BE">
              <w:rPr>
                <w:rFonts w:ascii="新細明體" w:hAnsi="新細明體"/>
                <w:sz w:val="16"/>
                <w:szCs w:val="16"/>
              </w:rPr>
              <w:t>2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5-n-02 能在具體情境中，解決三步驟問題，並能併式計算。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5-n-03 能熟練整數四則混合計算。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5-a-01 能在具體情境中，理解乘法對加法的分配律，並運用於簡化計算。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5-a-02 能在具體情境中，理解先乘再除與先除再乘的結果相同，也理解連除兩數相當於除以此兩數之積。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5-a-03 能熟練運用四則運算的性質，做整數四則混合計算。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C-R-1、C-R-2、C-R-3、C-R-4、C-S-1、C-S-2、C-S-3、C-S-5、C-C-1、C-C-2、C-C-5、C-C-7、C-C-8、C-E-1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七、整數四則運算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【活動二】三步驟的併式計算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1.教師以課本情境布題，引導學生利用加法交換律及結合律的性質解決連加的計算問題。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2.教師以課本情境布題，引導學生討論整數四則混合計算時，可以使用逐次減項求解，也可以使用各種不同的策略解題。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3.教師提醒學生，在乘除混合的算式中，要先算括號的部分，如果沒有括號，就由左而右一步一步算。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【活動三】分配律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1.教師以課本情境布題，師生共同討論兩種算法的異同與合理性，察覺加乘運算的分配律。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2.教師重新布題，師生共同討論兩種算法的異同與合理性，察覺減乘運算的分配律。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【活動四】簡化計算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1.教師以課本情境布題，引導學生討論、觀察解決連加或連減的簡化計算問題。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2.教師重新布題，學生利用分配律簡化整數的四則運算。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3.教師重新布題，學生解決連除與乘除混合的簡化計算問題。</w:t>
            </w:r>
          </w:p>
        </w:tc>
        <w:tc>
          <w:tcPr>
            <w:tcW w:w="1080" w:type="dxa"/>
            <w:vAlign w:val="center"/>
          </w:tcPr>
          <w:p w:rsidR="00A829F9" w:rsidRPr="007C3223" w:rsidRDefault="00A829F9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12/1</w:t>
            </w:r>
            <w:r w:rsidR="005730BE">
              <w:rPr>
                <w:rFonts w:ascii="新細明體" w:hAnsi="新細明體"/>
                <w:sz w:val="16"/>
                <w:szCs w:val="16"/>
              </w:rPr>
              <w:t>3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12/1</w:t>
            </w:r>
            <w:r w:rsidR="005730BE">
              <w:rPr>
                <w:rFonts w:ascii="新細明體" w:hAnsi="新細明體"/>
                <w:sz w:val="16"/>
                <w:szCs w:val="16"/>
              </w:rPr>
              <w:t>9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5-n-18 能運用切割重組，理解三角形、平行四邊形與梯形的面積公式。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5-s-05 能運用切割重組，理解三角形、平行四邊形與梯形的面積公式。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C-R-3、C-R-4、C-T-2、C-S-3、C-S-4、C-C-1、C-C-5、C-E-1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八、面積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【活動一】平行四邊形的面積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1.教師口述布題，透過觀察、討論和操作，察覺平行四邊形的底邊和高與長方形的長邊與寬邊的對應，進而形成平行四邊形面積的計算公式。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2.教師宣告：平行四邊形面積＝底×高。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3.教師口述布題，畫出平行四邊形指定底邊的高，學生操作解題，教師可複習舊經驗(畫垂直線段的方法)，進行解題活動。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4.教師口述布題，透過觀察和討論，察覺並說明等底等高的平行四邊形，周長與面積的關係。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5.教師重新布題，透過觀察和討論，察覺並說明等底不等高的平行四邊形，周長與面積的關係。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【活動二】三角形的面積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1.教師口述布題，透過觀察、討論和操作三角形拼成平行四邊形的活動，察覺和說明三角形的底邊和高，進而形成計算三角形面積的公式。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2.教師以課本布題，學生運用三角形面積公式求算三角形面積。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3.教師口述布題，透過討論和觀察，察覺並畫出三角形指定底邊上的高。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4.教師口述布題，透過觀察、討論和操作，察覺等底等高的三角形，面積都相等。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5.教師口述布題，透過觀察和討論等高的三角形，察覺底邊長與面積大小之間的關係。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6.教師口述布題，透過觀察和討論等底邊長的三角形，察覺高與面積大小之間的關係。</w:t>
            </w:r>
          </w:p>
        </w:tc>
        <w:tc>
          <w:tcPr>
            <w:tcW w:w="1080" w:type="dxa"/>
            <w:vAlign w:val="center"/>
          </w:tcPr>
          <w:p w:rsidR="00A829F9" w:rsidRPr="007C3223" w:rsidRDefault="00A829F9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4.實測操作</w:t>
            </w: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12/2</w:t>
            </w:r>
            <w:r w:rsidR="005730BE">
              <w:rPr>
                <w:rFonts w:ascii="新細明體" w:hAnsi="新細明體"/>
                <w:sz w:val="16"/>
                <w:szCs w:val="16"/>
              </w:rPr>
              <w:t>0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12/2</w:t>
            </w:r>
            <w:r w:rsidR="005730BE">
              <w:rPr>
                <w:rFonts w:ascii="新細明體" w:hAnsi="新細明體"/>
                <w:sz w:val="16"/>
                <w:szCs w:val="16"/>
              </w:rPr>
              <w:t>6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5-n-18 能運用切割重組，理解三角形、平行四邊形與梯形的面積公式。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5-s-05 能運用切割重組，理解三角形、平行四邊形與梯形的面積公式。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C-R-3、C-R-4、C-T-2、C-S-3、C-S-4、C-C-1、C-C-5、C-E-1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八、面積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【活動三】梯形的面積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1.教師口述布題，透過觀察、討論和操作梯形拼成平行四邊形的活動，察覺和說明梯形的底邊(上底和下底)和高，進而形成計算梯形面積的公式。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2.教師重新口述布題，透過討論和觀察，察覺並解決梯形的面積的問題。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【活動四】複合圖形的面積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1.教師口述布題，透過討論和觀察，察覺並解決複合圖形的面積的問題。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【數學步道Ⅱ】面積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1.教師口述情境布題，透過觀察、討論和操作，察覺和梯形面積的邊長變化與三角形面積的關係，並進行面積的解題活動。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2.教師口述情境布題，透過觀察、討論和操作，察覺和</w:t>
            </w:r>
            <w:r>
              <w:rPr>
                <w:rFonts w:ascii="標楷體" w:eastAsia="標楷體" w:hAnsi="標楷體" w:hint="eastAsia"/>
              </w:rPr>
              <w:t>梯形面積的邊長變化與平行四邊形面積的關係，並進行面積的解題活動。</w:t>
            </w:r>
          </w:p>
        </w:tc>
        <w:tc>
          <w:tcPr>
            <w:tcW w:w="1080" w:type="dxa"/>
            <w:vAlign w:val="center"/>
          </w:tcPr>
          <w:p w:rsidR="00A829F9" w:rsidRPr="007C3223" w:rsidRDefault="00A829F9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  <w:r w:rsidRPr="00F90740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12/2</w:t>
            </w:r>
            <w:r w:rsidR="005730BE">
              <w:rPr>
                <w:rFonts w:ascii="新細明體" w:hAnsi="新細明體"/>
                <w:sz w:val="16"/>
                <w:szCs w:val="16"/>
              </w:rPr>
              <w:t>7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</w:t>
            </w:r>
            <w:r w:rsidR="005730BE">
              <w:rPr>
                <w:rFonts w:ascii="新細明體" w:hAnsi="新細明體"/>
                <w:sz w:val="16"/>
                <w:szCs w:val="16"/>
              </w:rPr>
              <w:t>2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5-n-15 能解決時間的乘除計算問題。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C-S-2、C-S-3、C-S-4、C-T-1、C-T-2、C-C-1、C-C-2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九、時間的乘除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【活動一】時間的乘法問題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1.教師口述布題，透過觀察和討論，從連續聽同一首歌的情境引入，作分和秒的時間乘法計算。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2.教師重新口述布題，透過觀察和討論，作時和分、日和時的乘法計算。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【活動二】時間的除法問題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1.教師口述布題，透過觀察和討論，作分和秒的除法問題計算。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2.教師重新口述布題，透過觀察和討論，作時和分的除法問題計算。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3.教師重新口述布題，透過觀察和討論，作日和時的除法問題計算。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4.教師重新口述布題，透過觀察和討論，作除數為時間量的除法計算。</w:t>
            </w:r>
          </w:p>
        </w:tc>
        <w:tc>
          <w:tcPr>
            <w:tcW w:w="1080" w:type="dxa"/>
            <w:vAlign w:val="center"/>
          </w:tcPr>
          <w:p w:rsidR="00A829F9" w:rsidRPr="007C3223" w:rsidRDefault="00A829F9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A829F9" w:rsidRDefault="005A3062" w:rsidP="00235B7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1/1放假1天</w:t>
            </w: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</w:t>
            </w:r>
            <w:r w:rsidR="005730BE">
              <w:rPr>
                <w:rFonts w:ascii="新細明體" w:hAnsi="新細明體"/>
                <w:sz w:val="16"/>
                <w:szCs w:val="16"/>
              </w:rPr>
              <w:t>3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</w:t>
            </w:r>
            <w:r w:rsidR="005730BE">
              <w:rPr>
                <w:rFonts w:ascii="新細明體" w:hAnsi="新細明體"/>
                <w:sz w:val="16"/>
                <w:szCs w:val="16"/>
              </w:rPr>
              <w:t>9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5-n-15 能解決時間的乘除計算問題。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C-S-2、C-S-3、C-S-4、C-T-1、C-T-2、C-C-1、C-C-2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九、時間的乘除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【活動三】時間的應用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1.教師口述布題，透過觀察和討論，作時間兩步驟應用問題計算。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2.教師口述布題，透過觀察和討論，作間隔和時間的除法問題計算。</w:t>
            </w:r>
          </w:p>
        </w:tc>
        <w:tc>
          <w:tcPr>
            <w:tcW w:w="1080" w:type="dxa"/>
            <w:vAlign w:val="center"/>
          </w:tcPr>
          <w:p w:rsidR="00A829F9" w:rsidRPr="007C3223" w:rsidRDefault="00A829F9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A829F9" w:rsidRPr="00DF7D35" w:rsidRDefault="00A829F9" w:rsidP="009F05F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1/1</w:t>
            </w:r>
            <w:r w:rsidR="005730BE">
              <w:rPr>
                <w:rFonts w:ascii="新細明體" w:hAnsi="新細明體"/>
                <w:sz w:val="16"/>
                <w:szCs w:val="16"/>
              </w:rPr>
              <w:t>0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1/1</w:t>
            </w:r>
            <w:r w:rsidR="005730BE">
              <w:rPr>
                <w:rFonts w:ascii="新細明體" w:hAnsi="新細明體"/>
                <w:sz w:val="16"/>
                <w:szCs w:val="16"/>
              </w:rPr>
              <w:t>6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5-s-06 能認識球、直圓柱、直圓錐、直角柱與正角錐。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C-R-1、C-R-2、C-R-4、C-T-1、C-S-3、C-S-4、C-C-1、C-C-2、C-E-4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十、柱體、錐體和球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【活動一】柱體和錐體的分類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1.教師口述情境布題，透過觀察、討論和操作，察覺並認識圓錐和圓柱、角柱和角錐。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【活動二】柱體和錐體的命名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1.教師口述情境布題，透過觀察、討論和操作，認識角柱和角錐的構成要素，並命名。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2.教師口述情境布題，學生透過觀察、討論和操作，認識圓柱和圓錐的組成要素，並命名。</w:t>
            </w:r>
          </w:p>
        </w:tc>
        <w:tc>
          <w:tcPr>
            <w:tcW w:w="1080" w:type="dxa"/>
            <w:vAlign w:val="center"/>
          </w:tcPr>
          <w:p w:rsidR="00A829F9" w:rsidRPr="007C3223" w:rsidRDefault="00A829F9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5730BE" w:rsidRDefault="005730BE" w:rsidP="005730B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5730BE" w:rsidRDefault="005730BE" w:rsidP="005730B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5730BE" w:rsidRDefault="005730BE" w:rsidP="005730B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A829F9" w:rsidRPr="00DF7D35" w:rsidRDefault="005730BE" w:rsidP="005730B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 w:rsidTr="005730BE">
        <w:trPr>
          <w:trHeight w:val="54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1/1</w:t>
            </w:r>
            <w:r w:rsidR="005730BE">
              <w:rPr>
                <w:rFonts w:ascii="新細明體" w:hAnsi="新細明體"/>
                <w:sz w:val="16"/>
                <w:szCs w:val="16"/>
              </w:rPr>
              <w:t>7</w:t>
            </w:r>
          </w:p>
          <w:p w:rsidR="00A829F9" w:rsidRPr="001F0CB7" w:rsidRDefault="00A829F9" w:rsidP="009F05F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5730BE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1/2</w:t>
            </w:r>
            <w:r w:rsidR="005730BE">
              <w:rPr>
                <w:rFonts w:ascii="新細明體" w:hAnsi="新細明體"/>
                <w:sz w:val="16"/>
                <w:szCs w:val="16"/>
              </w:rPr>
              <w:t>3</w:t>
            </w:r>
          </w:p>
        </w:tc>
        <w:tc>
          <w:tcPr>
            <w:tcW w:w="5474" w:type="dxa"/>
          </w:tcPr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5-s-06 能認識球、直圓柱、直圓錐、直角柱與正角錐。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9F05F1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C-R-1、C-R-2、C-R-4、C-T-1、C-S-3、C-S-4、C-C-1、C-C-2、C-E-4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十、柱體、錐體和球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【活動三】柱體和錐體的透視圖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1.教師口述情境布題，透過觀察、討論和操作具體物，察覺和認識柱體和錐體的視圖、透視圖。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【活動四】柱體和錐體的展開圖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1.教師口述情境布題，透過觀察、討論和操作具體物的分解和還原的過程，察覺認識柱體和錐體的展開圖。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2.教師口述情境布題，透過觀察、討論和操作附件，藉由展開圖還原成形體之過程，解決長方體中相對面的問題。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【活動五】角柱和角錐的構成要素及關係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1.教師口述情境布題，學生透過觀察、討論和操作，察覺並比較各種角柱的構成要素間的異同。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</w:t>
            </w:r>
            <w:r>
              <w:rPr>
                <w:rFonts w:ascii="標楷體" w:eastAsia="標楷體" w:hAnsi="標楷體" w:hint="eastAsia"/>
              </w:rPr>
              <w:t>境布題，透過觀察、討論和操作，察覺並比較各種角錐的構成要素間的異同。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【活動六】球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1.教師以課本情境布題，引導學生認識球。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2.教師口述布題，讓學生觀察柳丁切開後的面是什麼形狀。和學生共同討論應該怎麼切，切開的圓面積會最大。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3.教師揭示球體的剖面，引導學生認識球的各部位名稱。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4.教師以課本情境布題，學生實際旋轉圓形紙卡，觀察旋轉時所產生的形體，知道圓形的面旋轉時看起來像球體。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4.教師以動動腦部題，透過觀察討論，解決球直徑的應用問題。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【數學步道Ⅲ】形體爭奪戰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1.教師利用已組成的錐柱體模型說明遊戲</w:t>
            </w:r>
            <w:r>
              <w:rPr>
                <w:rFonts w:ascii="標楷體" w:eastAsia="標楷體" w:hAnsi="標楷體" w:hint="eastAsia"/>
              </w:rPr>
              <w:t>規則並分組。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2.教師可先引導學生複習錐、柱體的組成要素。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3.學生分組進行活動。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A829F9" w:rsidRPr="007C3223" w:rsidRDefault="00A829F9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4</w:t>
            </w:r>
          </w:p>
        </w:tc>
        <w:tc>
          <w:tcPr>
            <w:tcW w:w="1260" w:type="dxa"/>
          </w:tcPr>
          <w:p w:rsidR="005730BE" w:rsidRDefault="005730BE" w:rsidP="005730B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5730BE" w:rsidRDefault="005730BE" w:rsidP="005730B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5730BE" w:rsidRDefault="005730BE" w:rsidP="005730B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A829F9" w:rsidRPr="00DF7D35" w:rsidRDefault="005730BE" w:rsidP="005730B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5A3062" w:rsidRDefault="005A3062" w:rsidP="00235B7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國小第1學期第</w:t>
            </w:r>
            <w:r>
              <w:rPr>
                <w:rFonts w:ascii="標楷體" w:eastAsia="標楷體" w:hAnsi="標楷體" w:cs="標楷體" w:hint="eastAsia"/>
              </w:rPr>
              <w:t>二</w:t>
            </w:r>
            <w:r>
              <w:rPr>
                <w:rFonts w:ascii="標楷體" w:eastAsia="標楷體" w:hAnsi="標楷體" w:cs="標楷體"/>
              </w:rPr>
              <w:t>次定期考查週</w:t>
            </w:r>
          </w:p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1/</w:t>
            </w:r>
            <w:r>
              <w:rPr>
                <w:rFonts w:ascii="標楷體" w:eastAsia="標楷體" w:hAnsi="標楷體" w:cs="標楷體" w:hint="eastAsia"/>
              </w:rPr>
              <w:t>20</w:t>
            </w:r>
            <w:r>
              <w:rPr>
                <w:rFonts w:ascii="標楷體" w:eastAsia="標楷體" w:hAnsi="標楷體" w:cs="標楷體"/>
              </w:rPr>
              <w:t>休業式</w:t>
            </w: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Tr="000B6BD9">
        <w:trPr>
          <w:trHeight w:val="1500"/>
        </w:trPr>
        <w:tc>
          <w:tcPr>
            <w:tcW w:w="15301" w:type="dxa"/>
            <w:vAlign w:val="center"/>
          </w:tcPr>
          <w:p w:rsidR="000B6BD9" w:rsidRDefault="00012E18" w:rsidP="009F05F1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1</w:t>
            </w:r>
            <w:r>
              <w:rPr>
                <w:rFonts w:ascii="標楷體" w:eastAsia="標楷體" w:hAnsi="標楷體" w:cs="標楷體" w:hint="eastAsia"/>
              </w:rPr>
              <w:t>10</w:t>
            </w:r>
            <w:r w:rsidR="000B6BD9">
              <w:rPr>
                <w:rFonts w:ascii="標楷體" w:eastAsia="標楷體" w:hAnsi="標楷體" w:cs="標楷體"/>
              </w:rPr>
              <w:t>/1/21寒假開始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 w:rsidSect="00734837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B17" w:rsidRDefault="00B42B17" w:rsidP="001B624B">
      <w:r>
        <w:separator/>
      </w:r>
    </w:p>
  </w:endnote>
  <w:endnote w:type="continuationSeparator" w:id="0">
    <w:p w:rsidR="00B42B17" w:rsidRDefault="00B42B17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南一.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EU-BZ">
    <w:charset w:val="86"/>
    <w:family w:val="script"/>
    <w:pitch w:val="fixed"/>
    <w:sig w:usb0="00000001" w:usb1="080E0000" w:usb2="00000010" w:usb3="00000000" w:csb0="00040000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B17" w:rsidRDefault="00B42B17" w:rsidP="001B624B">
      <w:r>
        <w:separator/>
      </w:r>
    </w:p>
  </w:footnote>
  <w:footnote w:type="continuationSeparator" w:id="0">
    <w:p w:rsidR="00B42B17" w:rsidRDefault="00B42B17" w:rsidP="001B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3D188D"/>
    <w:multiLevelType w:val="hybridMultilevel"/>
    <w:tmpl w:val="BA1A14AC"/>
    <w:lvl w:ilvl="0" w:tplc="504259CC">
      <w:start w:val="1"/>
      <w:numFmt w:val="decimal"/>
      <w:lvlText w:val="%1."/>
      <w:lvlJc w:val="left"/>
      <w:pPr>
        <w:ind w:left="480" w:hanging="480"/>
      </w:pPr>
      <w:rPr>
        <w:dstrike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7B93"/>
    <w:rsid w:val="00012E18"/>
    <w:rsid w:val="000240BE"/>
    <w:rsid w:val="000B6BD9"/>
    <w:rsid w:val="001068E7"/>
    <w:rsid w:val="001B624B"/>
    <w:rsid w:val="00227215"/>
    <w:rsid w:val="00235B78"/>
    <w:rsid w:val="002A3180"/>
    <w:rsid w:val="004122C1"/>
    <w:rsid w:val="00493055"/>
    <w:rsid w:val="005730BE"/>
    <w:rsid w:val="005A3062"/>
    <w:rsid w:val="00617B93"/>
    <w:rsid w:val="00726113"/>
    <w:rsid w:val="00732D9F"/>
    <w:rsid w:val="00734837"/>
    <w:rsid w:val="007C3223"/>
    <w:rsid w:val="007F5B36"/>
    <w:rsid w:val="007F5F09"/>
    <w:rsid w:val="008160AB"/>
    <w:rsid w:val="00995B5C"/>
    <w:rsid w:val="009C0571"/>
    <w:rsid w:val="009D11D1"/>
    <w:rsid w:val="009D6069"/>
    <w:rsid w:val="009F05F1"/>
    <w:rsid w:val="00A829F9"/>
    <w:rsid w:val="00AA2A69"/>
    <w:rsid w:val="00B42B17"/>
    <w:rsid w:val="00C71061"/>
    <w:rsid w:val="00CC0756"/>
    <w:rsid w:val="00D53EA7"/>
    <w:rsid w:val="00D8504F"/>
    <w:rsid w:val="00E22A26"/>
    <w:rsid w:val="00EB391B"/>
    <w:rsid w:val="00EE1BE4"/>
    <w:rsid w:val="00F86556"/>
    <w:rsid w:val="00F90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497BB9-B36D-4CC2-BAD0-C8B1FA92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4837"/>
  </w:style>
  <w:style w:type="paragraph" w:styleId="1">
    <w:name w:val="heading 1"/>
    <w:basedOn w:val="a"/>
    <w:next w:val="a"/>
    <w:rsid w:val="0073483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73483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3483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3483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73483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734837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3483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3483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73483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734837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paragraph" w:customStyle="1" w:styleId="Default">
    <w:name w:val="Default"/>
    <w:rsid w:val="00F86556"/>
    <w:pPr>
      <w:widowControl w:val="0"/>
      <w:autoSpaceDE w:val="0"/>
      <w:autoSpaceDN w:val="0"/>
      <w:adjustRightInd w:val="0"/>
    </w:pPr>
    <w:rPr>
      <w:rFonts w:ascii="南一....." w:eastAsia="南一....." w:cs="南一....."/>
      <w:color w:val="000000"/>
      <w:sz w:val="24"/>
      <w:szCs w:val="24"/>
    </w:rPr>
  </w:style>
  <w:style w:type="paragraph" w:customStyle="1" w:styleId="Pa1">
    <w:name w:val="Pa1"/>
    <w:basedOn w:val="a"/>
    <w:next w:val="a"/>
    <w:uiPriority w:val="99"/>
    <w:rsid w:val="00F86556"/>
    <w:pPr>
      <w:widowControl w:val="0"/>
      <w:autoSpaceDE w:val="0"/>
      <w:autoSpaceDN w:val="0"/>
      <w:adjustRightInd w:val="0"/>
      <w:spacing w:line="227" w:lineRule="atLeast"/>
    </w:pPr>
    <w:rPr>
      <w:rFonts w:ascii="EU-BZ" w:eastAsia="EU-BZ"/>
      <w:sz w:val="24"/>
      <w:szCs w:val="24"/>
    </w:rPr>
  </w:style>
  <w:style w:type="paragraph" w:customStyle="1" w:styleId="10">
    <w:name w:val="1.標題文字"/>
    <w:basedOn w:val="a"/>
    <w:link w:val="11"/>
    <w:rsid w:val="00012E18"/>
    <w:pPr>
      <w:widowControl w:val="0"/>
      <w:jc w:val="center"/>
    </w:pPr>
    <w:rPr>
      <w:rFonts w:ascii="華康中黑體" w:eastAsia="華康中黑體"/>
      <w:kern w:val="2"/>
      <w:sz w:val="28"/>
    </w:rPr>
  </w:style>
  <w:style w:type="character" w:customStyle="1" w:styleId="11">
    <w:name w:val="1.標題文字 字元"/>
    <w:link w:val="10"/>
    <w:rsid w:val="00012E18"/>
    <w:rPr>
      <w:rFonts w:ascii="華康中黑體" w:eastAsia="華康中黑體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1608</Words>
  <Characters>9172</Characters>
  <Application>Microsoft Office Word</Application>
  <DocSecurity>0</DocSecurity>
  <Lines>76</Lines>
  <Paragraphs>21</Paragraphs>
  <ScaleCrop>false</ScaleCrop>
  <Company/>
  <LinksUpToDate>false</LinksUpToDate>
  <CharactersWithSpaces>10759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6</cp:revision>
  <dcterms:created xsi:type="dcterms:W3CDTF">2020-07-11T14:55:00Z</dcterms:created>
  <dcterms:modified xsi:type="dcterms:W3CDTF">2020-08-21T04:03:00Z</dcterms:modified>
</cp:coreProperties>
</file>